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9F84" w14:textId="6B861E00" w:rsidR="00F17314" w:rsidRPr="007616CF" w:rsidRDefault="00F17314" w:rsidP="00F17314">
      <w:pPr>
        <w:pStyle w:val="Heading1"/>
        <w:rPr>
          <w:color w:val="2F5496" w:themeColor="accent1" w:themeShade="BF"/>
          <w:sz w:val="48"/>
          <w:szCs w:val="48"/>
        </w:rPr>
      </w:pPr>
      <w:bookmarkStart w:id="0" w:name="_Toc135840130"/>
      <w:r>
        <w:rPr>
          <w:color w:val="2F5496" w:themeColor="accent1" w:themeShade="BF"/>
          <w:sz w:val="48"/>
          <w:szCs w:val="48"/>
        </w:rPr>
        <w:t>Public Interest Disclosure (‘Whistleblowing’)</w:t>
      </w:r>
      <w:bookmarkEnd w:id="0"/>
    </w:p>
    <w:p w14:paraId="0BC749B6" w14:textId="77777777" w:rsidR="006F2E57" w:rsidRDefault="00CC121C">
      <w:pPr>
        <w:pStyle w:val="MentorHeading3"/>
      </w:pPr>
      <w:r>
        <w:t>What this policy covers</w:t>
      </w:r>
    </w:p>
    <w:p w14:paraId="77638BA1" w14:textId="77777777" w:rsidR="006F2E57" w:rsidRDefault="00CC121C">
      <w:pPr>
        <w:pStyle w:val="MentorText"/>
      </w:pPr>
      <w:r>
        <w:t xml:space="preserve">This policy applies to employees, </w:t>
      </w:r>
      <w:proofErr w:type="gramStart"/>
      <w:r>
        <w:t>workers</w:t>
      </w:r>
      <w:proofErr w:type="gramEnd"/>
      <w:r>
        <w:t xml:space="preserve"> and contractors.</w:t>
      </w:r>
    </w:p>
    <w:p w14:paraId="40F093E4" w14:textId="77777777" w:rsidR="006F2E57" w:rsidRDefault="00CC121C">
      <w:pPr>
        <w:pStyle w:val="MentorText"/>
      </w:pPr>
      <w:r>
        <w:t xml:space="preserve">The Company constantly strives to safeguard and act in the interest of the public and its staff. It is important to the Company that any fraud, </w:t>
      </w:r>
      <w:proofErr w:type="gramStart"/>
      <w:r>
        <w:t>misconduct</w:t>
      </w:r>
      <w:proofErr w:type="gramEnd"/>
      <w:r>
        <w:t xml:space="preserve"> or wrongdoing, by employees or other agents, is reported and properly addressed.</w:t>
      </w:r>
    </w:p>
    <w:p w14:paraId="68665F60" w14:textId="77777777" w:rsidR="006F2E57" w:rsidRDefault="00CC121C">
      <w:pPr>
        <w:pStyle w:val="MentorText"/>
      </w:pPr>
      <w:r>
        <w:t>This policy applies to all employees and all other agents of the Company, who are encouraged to raise concerns in a responsible manner. The Company prefers that a concern is raised and dealt with properly, rather than kept quiet.</w:t>
      </w:r>
    </w:p>
    <w:p w14:paraId="3A65E601" w14:textId="77777777" w:rsidR="006F2E57" w:rsidRDefault="00CC121C">
      <w:pPr>
        <w:pStyle w:val="MentorHeading3"/>
      </w:pPr>
      <w:r>
        <w:t>Your responsibilities</w:t>
      </w:r>
    </w:p>
    <w:p w14:paraId="72357F10" w14:textId="77777777" w:rsidR="006F2E57" w:rsidRDefault="00CC121C">
      <w:pPr>
        <w:pStyle w:val="MentorText"/>
      </w:pPr>
      <w:r>
        <w:t xml:space="preserve">You are encouraged to bring to the attention of the Company any practice or action of the Company, its </w:t>
      </w:r>
      <w:proofErr w:type="gramStart"/>
      <w:r>
        <w:t>employees</w:t>
      </w:r>
      <w:proofErr w:type="gramEnd"/>
      <w:r>
        <w:t xml:space="preserve"> or other agents that you reasonably believe is against the public interest, in that the practice or action is:</w:t>
      </w:r>
    </w:p>
    <w:p w14:paraId="09588CB1" w14:textId="77777777" w:rsidR="006F2E57" w:rsidRDefault="00CC121C">
      <w:pPr>
        <w:pStyle w:val="MentorText"/>
        <w:keepNext/>
        <w:numPr>
          <w:ilvl w:val="0"/>
          <w:numId w:val="1"/>
        </w:numPr>
      </w:pPr>
      <w:r>
        <w:t>a criminal offence</w:t>
      </w:r>
    </w:p>
    <w:p w14:paraId="251A09CA" w14:textId="77777777" w:rsidR="006F2E57" w:rsidRDefault="00CC121C">
      <w:pPr>
        <w:pStyle w:val="MentorText"/>
        <w:keepNext/>
        <w:numPr>
          <w:ilvl w:val="0"/>
          <w:numId w:val="1"/>
        </w:numPr>
      </w:pPr>
      <w:r>
        <w:t xml:space="preserve">a failure to comply with any legal </w:t>
      </w:r>
      <w:proofErr w:type="gramStart"/>
      <w:r>
        <w:t>obligation</w:t>
      </w:r>
      <w:proofErr w:type="gramEnd"/>
    </w:p>
    <w:p w14:paraId="72F659A7" w14:textId="77777777" w:rsidR="006F2E57" w:rsidRDefault="00CC121C">
      <w:pPr>
        <w:pStyle w:val="MentorText"/>
        <w:keepNext/>
        <w:numPr>
          <w:ilvl w:val="0"/>
          <w:numId w:val="1"/>
        </w:numPr>
      </w:pPr>
      <w:r>
        <w:t>a miscarriage of justice</w:t>
      </w:r>
    </w:p>
    <w:p w14:paraId="6FDA629C" w14:textId="77777777" w:rsidR="006F2E57" w:rsidRDefault="00CC121C">
      <w:pPr>
        <w:pStyle w:val="MentorText"/>
        <w:keepNext/>
        <w:numPr>
          <w:ilvl w:val="0"/>
          <w:numId w:val="1"/>
        </w:numPr>
      </w:pPr>
      <w:r>
        <w:t>a danger to the health and safety of any individual</w:t>
      </w:r>
    </w:p>
    <w:p w14:paraId="2806001F" w14:textId="77777777" w:rsidR="006F2E57" w:rsidRDefault="00CC121C">
      <w:pPr>
        <w:pStyle w:val="MentorText"/>
        <w:keepNext/>
        <w:numPr>
          <w:ilvl w:val="0"/>
          <w:numId w:val="1"/>
        </w:numPr>
      </w:pPr>
      <w:r>
        <w:t xml:space="preserve">damage to the environment </w:t>
      </w:r>
    </w:p>
    <w:p w14:paraId="093F6C13" w14:textId="77777777" w:rsidR="006F2E57" w:rsidRDefault="00CC121C">
      <w:pPr>
        <w:pStyle w:val="MentorText"/>
        <w:keepNext/>
        <w:numPr>
          <w:ilvl w:val="0"/>
          <w:numId w:val="1"/>
        </w:numPr>
      </w:pPr>
      <w:r>
        <w:t>an attempt to conceal information on any of the above</w:t>
      </w:r>
    </w:p>
    <w:p w14:paraId="6121BAF7" w14:textId="77777777" w:rsidR="006F2E57" w:rsidRDefault="00CC121C">
      <w:pPr>
        <w:pStyle w:val="MentorText"/>
      </w:pPr>
      <w:r>
        <w:t>Any individual raising legitimate concerns will not be subject to any detriment, either during or after employment.  The Company will also endeavour to ensure that the individual is protected from any intimidation or harassment by any other parties.</w:t>
      </w:r>
    </w:p>
    <w:p w14:paraId="660E7A0F" w14:textId="77777777" w:rsidR="006F2E57" w:rsidRDefault="00CC121C">
      <w:pPr>
        <w:pStyle w:val="MentorText"/>
      </w:pPr>
      <w:r>
        <w:t>This policy should not be used for complaints relating to your own personal circumstances, such as the way you have been treated at work, which should be raised under the Company's Grievance Procedure.</w:t>
      </w:r>
    </w:p>
    <w:p w14:paraId="546D739B" w14:textId="77777777" w:rsidR="006F2E57" w:rsidRDefault="00CC121C">
      <w:pPr>
        <w:pStyle w:val="MentorHeading3"/>
      </w:pPr>
      <w:r>
        <w:t>Procedure</w:t>
      </w:r>
    </w:p>
    <w:p w14:paraId="05F8D934" w14:textId="77777777" w:rsidR="006F2E57" w:rsidRDefault="00CC121C">
      <w:pPr>
        <w:pStyle w:val="MentorText"/>
      </w:pPr>
      <w:r>
        <w:t>In the first instance, you should raise any concerns you have with your manager. If you believe your manager to be involved, or if, for any reason, you do not wish to approach your manager, then you should raise it with a more senior person in the Company.</w:t>
      </w:r>
    </w:p>
    <w:p w14:paraId="36B155D7" w14:textId="77777777" w:rsidR="006F2E57" w:rsidRDefault="00CC121C">
      <w:pPr>
        <w:pStyle w:val="MentorText"/>
      </w:pPr>
      <w:r>
        <w:t>Any matter raised under this policy will be investigated promptly and confidentially.  The outcome of the investigation, as well as any necessary remedial action to be taken, will be confirmed to you. If no action is to be taken, the reason for this will be explained to you.</w:t>
      </w:r>
    </w:p>
    <w:p w14:paraId="4C36EA8D" w14:textId="77777777" w:rsidR="006F2E57" w:rsidRDefault="00CC121C">
      <w:pPr>
        <w:pStyle w:val="MentorText"/>
      </w:pPr>
      <w:r>
        <w:t xml:space="preserve">Allegations regarding potential breaches of this policy will be treated in confidence and investigated thoroughly.  If you raise any concerns under this policy, the Company is committed to ensuring that you are protected from victimisation, </w:t>
      </w:r>
      <w:proofErr w:type="gramStart"/>
      <w:r>
        <w:t>harassment</w:t>
      </w:r>
      <w:proofErr w:type="gramEnd"/>
      <w:r>
        <w:t xml:space="preserve"> or less favourable treatment.  Any such incidents will be dealt with under the Company's Disciplinary Procedures.</w:t>
      </w:r>
    </w:p>
    <w:p w14:paraId="71D10E11" w14:textId="77777777" w:rsidR="006F2E57" w:rsidRDefault="00CC121C">
      <w:pPr>
        <w:pStyle w:val="MentorHeading4"/>
      </w:pPr>
      <w:r>
        <w:t>Escalating your concern</w:t>
      </w:r>
    </w:p>
    <w:p w14:paraId="7C15A320" w14:textId="77777777" w:rsidR="006F2E57" w:rsidRDefault="00CC121C">
      <w:pPr>
        <w:pStyle w:val="MentorText"/>
      </w:pPr>
      <w:r>
        <w:t>If you are dissatisfied with this response, you should raise your concerns in writing directly with a more senior person in the Company.</w:t>
      </w:r>
    </w:p>
    <w:p w14:paraId="651FF3B1" w14:textId="77777777" w:rsidR="006F2E57" w:rsidRDefault="00CC121C">
      <w:pPr>
        <w:pStyle w:val="MentorText"/>
        <w:keepNext/>
      </w:pPr>
      <w:r>
        <w:lastRenderedPageBreak/>
        <w:t>If, after escalating your concerns, you believe that the appropriate remedial action has not been taken, you should then report the matter to the proper authority. These authorities include:</w:t>
      </w:r>
    </w:p>
    <w:p w14:paraId="15D4AAE4" w14:textId="77777777" w:rsidR="006F2E57" w:rsidRDefault="00CC121C">
      <w:pPr>
        <w:pStyle w:val="MentorText"/>
        <w:keepNext/>
        <w:numPr>
          <w:ilvl w:val="0"/>
          <w:numId w:val="1"/>
        </w:numPr>
      </w:pPr>
      <w:r>
        <w:t>HM Revenue &amp; Customs</w:t>
      </w:r>
    </w:p>
    <w:p w14:paraId="1AAC9B49" w14:textId="77777777" w:rsidR="006F2E57" w:rsidRDefault="00CC121C">
      <w:pPr>
        <w:pStyle w:val="MentorText"/>
        <w:keepNext/>
        <w:numPr>
          <w:ilvl w:val="0"/>
          <w:numId w:val="1"/>
        </w:numPr>
      </w:pPr>
      <w:r>
        <w:t>the Financial Conduct Authority</w:t>
      </w:r>
    </w:p>
    <w:p w14:paraId="6ACE0AAC" w14:textId="77777777" w:rsidR="006F2E57" w:rsidRDefault="00CC121C">
      <w:pPr>
        <w:pStyle w:val="MentorText"/>
        <w:keepNext/>
        <w:numPr>
          <w:ilvl w:val="0"/>
          <w:numId w:val="1"/>
        </w:numPr>
      </w:pPr>
      <w:r>
        <w:t>the Health and Safety Executive</w:t>
      </w:r>
    </w:p>
    <w:p w14:paraId="7D7C4970" w14:textId="77777777" w:rsidR="006F2E57" w:rsidRDefault="00CC121C">
      <w:pPr>
        <w:pStyle w:val="MentorText"/>
        <w:keepNext/>
        <w:numPr>
          <w:ilvl w:val="0"/>
          <w:numId w:val="1"/>
        </w:numPr>
      </w:pPr>
      <w:r>
        <w:t>the Environment Agency or Scottish Environmental Protection Agency</w:t>
      </w:r>
    </w:p>
    <w:p w14:paraId="241A4FB1" w14:textId="77777777" w:rsidR="006F2E57" w:rsidRDefault="00CC121C">
      <w:pPr>
        <w:pStyle w:val="MentorText"/>
        <w:numPr>
          <w:ilvl w:val="0"/>
          <w:numId w:val="1"/>
        </w:numPr>
      </w:pPr>
      <w:r>
        <w:t>the Information Commissioner</w:t>
      </w:r>
    </w:p>
    <w:p w14:paraId="206FF279" w14:textId="77777777" w:rsidR="006F2E57" w:rsidRDefault="00CC121C">
      <w:pPr>
        <w:pStyle w:val="MentorText"/>
      </w:pPr>
      <w:r>
        <w:t xml:space="preserve">This list is not intended to be exhaustive, and you must take care to ensure you contact the proper authority in relation to the </w:t>
      </w:r>
      <w:proofErr w:type="gramStart"/>
      <w:r>
        <w:t>particular concerns</w:t>
      </w:r>
      <w:proofErr w:type="gramEnd"/>
      <w:r>
        <w:t xml:space="preserve"> you have.</w:t>
      </w:r>
    </w:p>
    <w:p w14:paraId="01B5D624" w14:textId="77777777" w:rsidR="006F2E57" w:rsidRDefault="00CC121C">
      <w:pPr>
        <w:pStyle w:val="MentorText"/>
      </w:pPr>
      <w:r>
        <w:t>If you are unsure as to the appropriate authority, advice can be sought from Protect (formerly known as "Public Concern at Work") which is an independent Whistleblowing Charity. Their contact details are at the end of this policy.</w:t>
      </w:r>
    </w:p>
    <w:p w14:paraId="37E4CFD0" w14:textId="77777777" w:rsidR="006F2E57" w:rsidRDefault="00CC121C">
      <w:pPr>
        <w:pStyle w:val="MentorText"/>
      </w:pPr>
      <w:r>
        <w:t xml:space="preserve">If you raise a false allegation and you are found to be culpable, or in any way involved in the wrongdoing, or if you raise a concern maliciously or in a manner not prescribed in this policy, then you may be subject to disciplinary action up to and including dismissal without notice for gross misconduct. </w:t>
      </w:r>
    </w:p>
    <w:p w14:paraId="600522E6" w14:textId="77777777" w:rsidR="006F2E57" w:rsidRDefault="00CC121C">
      <w:pPr>
        <w:pStyle w:val="MentorText"/>
      </w:pPr>
      <w:r>
        <w:t>You should not disclose to a non-relevant third party any details of any concern raised in accordance with this policy, and you must not, in any circumstances, publicise your concerns in any way.</w:t>
      </w:r>
    </w:p>
    <w:p w14:paraId="4018B536" w14:textId="77777777" w:rsidR="006F2E57" w:rsidRDefault="00CC121C">
      <w:pPr>
        <w:pStyle w:val="MentorHeading4"/>
      </w:pPr>
      <w:r>
        <w:t>Independent advice</w:t>
      </w:r>
    </w:p>
    <w:p w14:paraId="0EECA26D" w14:textId="77777777" w:rsidR="006F2E57" w:rsidRDefault="00CC121C">
      <w:pPr>
        <w:pStyle w:val="MentorText"/>
      </w:pPr>
      <w:r>
        <w:t>Independent advice and support can be obtained from Protect (formerly known as "Public Concern at Work") (Independent Whistleblowing Charity):</w:t>
      </w:r>
    </w:p>
    <w:p w14:paraId="271FDFDA" w14:textId="77777777" w:rsidR="006F2E57" w:rsidRDefault="00CC121C">
      <w:pPr>
        <w:pStyle w:val="MentorTex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7098"/>
      </w:tblGrid>
      <w:tr w:rsidR="006F2E57" w14:paraId="7C952957" w14:textId="77777777" w:rsidTr="00C31541">
        <w:trPr>
          <w:cantSplit/>
          <w:tblHeader/>
        </w:trPr>
        <w:tc>
          <w:tcPr>
            <w:tcW w:w="2000" w:type="dxa"/>
            <w:shd w:val="clear" w:color="FFFFFF" w:fill="FFFFFF"/>
          </w:tcPr>
          <w:p w14:paraId="0CDB8723" w14:textId="77777777" w:rsidR="006F2E57" w:rsidRPr="00C31541" w:rsidRDefault="00CC121C" w:rsidP="00C31541">
            <w:pPr>
              <w:keepNext/>
              <w:spacing w:before="20"/>
              <w:rPr>
                <w:color w:val="000000"/>
              </w:rPr>
            </w:pPr>
            <w:r w:rsidRPr="00C31541">
              <w:rPr>
                <w:color w:val="000000"/>
              </w:rPr>
              <w:t>Email address</w:t>
            </w:r>
          </w:p>
        </w:tc>
        <w:tc>
          <w:tcPr>
            <w:tcW w:w="7300" w:type="dxa"/>
            <w:shd w:val="clear" w:color="FFFFFF" w:fill="FFFFFF"/>
          </w:tcPr>
          <w:p w14:paraId="5CDC147E" w14:textId="77777777" w:rsidR="006F2E57" w:rsidRPr="00C31541" w:rsidRDefault="00CC121C" w:rsidP="00C31541">
            <w:pPr>
              <w:keepNext/>
              <w:spacing w:before="20"/>
              <w:rPr>
                <w:color w:val="000000"/>
              </w:rPr>
            </w:pPr>
            <w:r w:rsidRPr="00C31541">
              <w:rPr>
                <w:color w:val="000000"/>
              </w:rPr>
              <w:t>whistle@protect-advice.org.uk</w:t>
            </w:r>
          </w:p>
          <w:p w14:paraId="020B0A42" w14:textId="77777777" w:rsidR="006F2E57" w:rsidRDefault="006F2E57">
            <w:pPr>
              <w:pStyle w:val="MentorText"/>
            </w:pPr>
          </w:p>
        </w:tc>
      </w:tr>
      <w:tr w:rsidR="006F2E57" w14:paraId="562209F7" w14:textId="77777777" w:rsidTr="00C31541">
        <w:trPr>
          <w:cantSplit/>
        </w:trPr>
        <w:tc>
          <w:tcPr>
            <w:tcW w:w="2000" w:type="dxa"/>
            <w:shd w:val="clear" w:color="FFFFFF" w:fill="FFFFFF"/>
          </w:tcPr>
          <w:p w14:paraId="015FE4A0" w14:textId="77777777" w:rsidR="006F2E57" w:rsidRPr="00C31541" w:rsidRDefault="00CC121C" w:rsidP="00C31541">
            <w:pPr>
              <w:keepNext/>
              <w:spacing w:before="20"/>
              <w:rPr>
                <w:color w:val="000000"/>
              </w:rPr>
            </w:pPr>
            <w:r w:rsidRPr="00C31541">
              <w:rPr>
                <w:color w:val="000000"/>
              </w:rPr>
              <w:t>Tel</w:t>
            </w:r>
          </w:p>
        </w:tc>
        <w:tc>
          <w:tcPr>
            <w:tcW w:w="7300" w:type="dxa"/>
            <w:shd w:val="clear" w:color="FFFFFF" w:fill="FFFFFF"/>
          </w:tcPr>
          <w:p w14:paraId="56D27576" w14:textId="77777777" w:rsidR="006F2E57" w:rsidRPr="00C31541" w:rsidRDefault="00CC121C" w:rsidP="00C31541">
            <w:pPr>
              <w:keepNext/>
              <w:spacing w:before="20"/>
              <w:rPr>
                <w:color w:val="000000"/>
              </w:rPr>
            </w:pPr>
            <w:r w:rsidRPr="00C31541">
              <w:rPr>
                <w:color w:val="000000"/>
              </w:rPr>
              <w:t>Tel. 0203 117 2520</w:t>
            </w:r>
          </w:p>
          <w:p w14:paraId="62F11791" w14:textId="77777777" w:rsidR="006F2E57" w:rsidRDefault="006F2E57">
            <w:pPr>
              <w:pStyle w:val="MentorText"/>
            </w:pPr>
          </w:p>
        </w:tc>
      </w:tr>
      <w:tr w:rsidR="006F2E57" w14:paraId="4FB5AE76" w14:textId="77777777" w:rsidTr="00C31541">
        <w:trPr>
          <w:cantSplit/>
        </w:trPr>
        <w:tc>
          <w:tcPr>
            <w:tcW w:w="2000" w:type="dxa"/>
            <w:shd w:val="clear" w:color="FFFFFF" w:fill="FFFFFF"/>
          </w:tcPr>
          <w:p w14:paraId="72E51EF8" w14:textId="77777777" w:rsidR="006F2E57" w:rsidRPr="00C31541" w:rsidRDefault="00CC121C" w:rsidP="00C31541">
            <w:pPr>
              <w:keepNext/>
              <w:spacing w:before="20"/>
              <w:rPr>
                <w:color w:val="000000"/>
              </w:rPr>
            </w:pPr>
            <w:r w:rsidRPr="00C31541">
              <w:rPr>
                <w:color w:val="000000"/>
              </w:rPr>
              <w:t>Website</w:t>
            </w:r>
          </w:p>
        </w:tc>
        <w:tc>
          <w:tcPr>
            <w:tcW w:w="7300" w:type="dxa"/>
            <w:shd w:val="clear" w:color="FFFFFF" w:fill="FFFFFF"/>
          </w:tcPr>
          <w:p w14:paraId="5AE212EB" w14:textId="77777777" w:rsidR="006F2E57" w:rsidRPr="00C31541" w:rsidRDefault="00000000" w:rsidP="00C31541">
            <w:pPr>
              <w:keepNext/>
              <w:spacing w:before="20"/>
              <w:rPr>
                <w:color w:val="000000"/>
              </w:rPr>
            </w:pPr>
            <w:hyperlink r:id="rId11" w:history="1">
              <w:r w:rsidR="00CC121C">
                <w:rPr>
                  <w:rStyle w:val="Hyperlink"/>
                </w:rPr>
                <w:t>www.protect-advice.org.uk</w:t>
              </w:r>
            </w:hyperlink>
            <w:r w:rsidR="00CC121C">
              <w:t xml:space="preserve">  </w:t>
            </w:r>
          </w:p>
          <w:p w14:paraId="2DFCA0E8" w14:textId="77777777" w:rsidR="006F2E57" w:rsidRDefault="006F2E57">
            <w:pPr>
              <w:pStyle w:val="MentorText"/>
            </w:pPr>
          </w:p>
        </w:tc>
      </w:tr>
    </w:tbl>
    <w:p w14:paraId="68BBCFFC" w14:textId="1D5E103B" w:rsidR="00F969D1" w:rsidRDefault="00F969D1" w:rsidP="00747EB0">
      <w:pPr>
        <w:pStyle w:val="MentorText0"/>
      </w:pPr>
    </w:p>
    <w:sectPr w:rsidR="00F969D1" w:rsidSect="006F2E57">
      <w:headerReference w:type="default" r:id="rId12"/>
      <w:type w:val="oddPage"/>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B1C1" w14:textId="77777777" w:rsidR="006D7A8F" w:rsidRDefault="006D7A8F" w:rsidP="006F2E57">
      <w:r>
        <w:separator/>
      </w:r>
    </w:p>
  </w:endnote>
  <w:endnote w:type="continuationSeparator" w:id="0">
    <w:p w14:paraId="1AB2B37D" w14:textId="77777777" w:rsidR="006D7A8F" w:rsidRDefault="006D7A8F" w:rsidP="006F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F04B" w14:textId="77777777" w:rsidR="006D7A8F" w:rsidRDefault="006D7A8F" w:rsidP="006F2E57">
      <w:r>
        <w:separator/>
      </w:r>
    </w:p>
  </w:footnote>
  <w:footnote w:type="continuationSeparator" w:id="0">
    <w:p w14:paraId="67A6A427" w14:textId="77777777" w:rsidR="006D7A8F" w:rsidRDefault="006D7A8F" w:rsidP="006F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008A" w14:textId="26A0DA14" w:rsidR="009C5A77" w:rsidRDefault="0090173E" w:rsidP="001D1835">
    <w:pPr>
      <w:pStyle w:val="MentorInfo"/>
      <w:pBdr>
        <w:bottom w:val="single" w:sz="4" w:space="1" w:color="auto"/>
      </w:pBdr>
      <w:jc w:val="left"/>
    </w:pPr>
    <w:r>
      <w:rPr>
        <w:noProof/>
      </w:rPr>
      <w:drawing>
        <wp:anchor distT="0" distB="0" distL="114300" distR="114300" simplePos="0" relativeHeight="251660288" behindDoc="0" locked="0" layoutInCell="1" allowOverlap="1" wp14:anchorId="29F23C46" wp14:editId="491430CC">
          <wp:simplePos x="0" y="0"/>
          <wp:positionH relativeFrom="column">
            <wp:posOffset>3442970</wp:posOffset>
          </wp:positionH>
          <wp:positionV relativeFrom="paragraph">
            <wp:posOffset>-268605</wp:posOffset>
          </wp:positionV>
          <wp:extent cx="2314575" cy="4476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A77">
      <w:t>Fountain Diagnostic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1EEF68E"/>
    <w:lvl w:ilvl="0">
      <w:start w:val="1"/>
      <w:numFmt w:val="decimal"/>
      <w:pStyle w:val="ListNumber"/>
      <w:lvlText w:val="%1."/>
      <w:lvlJc w:val="left"/>
      <w:pPr>
        <w:tabs>
          <w:tab w:val="num" w:pos="454"/>
        </w:tabs>
        <w:ind w:left="180" w:hanging="180"/>
      </w:pPr>
    </w:lvl>
  </w:abstractNum>
  <w:abstractNum w:abstractNumId="1" w15:restartNumberingAfterBreak="0">
    <w:nsid w:val="05344A25"/>
    <w:multiLevelType w:val="hybridMultilevel"/>
    <w:tmpl w:val="6F2C511C"/>
    <w:lvl w:ilvl="0" w:tplc="04090001">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365DF"/>
    <w:multiLevelType w:val="hybridMultilevel"/>
    <w:tmpl w:val="47BC8B1A"/>
    <w:lvl w:ilvl="0" w:tplc="28B4CD80">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7A0323"/>
    <w:multiLevelType w:val="hybridMultilevel"/>
    <w:tmpl w:val="2AC89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437893"/>
    <w:multiLevelType w:val="hybridMultilevel"/>
    <w:tmpl w:val="E2382600"/>
    <w:lvl w:ilvl="0" w:tplc="04090001">
      <w:start w:val="1"/>
      <w:numFmt w:val="bullet"/>
      <w:lvlText w:val="·"/>
      <w:lvlJc w:val="left"/>
      <w:pPr>
        <w:tabs>
          <w:tab w:val="num" w:pos="454"/>
        </w:tabs>
        <w:ind w:left="454" w:hanging="454"/>
      </w:pPr>
      <w:rPr>
        <w:rFonts w:ascii="Symbol" w:hAnsi="Symbol" w:hint="default"/>
      </w:rPr>
    </w:lvl>
    <w:lvl w:ilvl="1" w:tplc="158C0244">
      <w:start w:val="1"/>
      <w:numFmt w:val="bullet"/>
      <w:lvlText w:val="o"/>
      <w:lvlJc w:val="left"/>
      <w:pPr>
        <w:tabs>
          <w:tab w:val="num" w:pos="908"/>
        </w:tabs>
        <w:ind w:left="908" w:hanging="454"/>
      </w:pPr>
      <w:rPr>
        <w:rFonts w:ascii="Courier New" w:hAnsi="Courier New" w:hint="default"/>
      </w:rPr>
    </w:lvl>
    <w:lvl w:ilvl="2" w:tplc="BCE06AF0">
      <w:numFmt w:val="decimal"/>
      <w:lvlText w:val=""/>
      <w:lvlJc w:val="left"/>
    </w:lvl>
    <w:lvl w:ilvl="3" w:tplc="EBCC7C4A">
      <w:numFmt w:val="decimal"/>
      <w:lvlText w:val=""/>
      <w:lvlJc w:val="left"/>
    </w:lvl>
    <w:lvl w:ilvl="4" w:tplc="C1B6FC72">
      <w:numFmt w:val="decimal"/>
      <w:lvlText w:val=""/>
      <w:lvlJc w:val="left"/>
    </w:lvl>
    <w:lvl w:ilvl="5" w:tplc="43F21886">
      <w:numFmt w:val="decimal"/>
      <w:lvlText w:val=""/>
      <w:lvlJc w:val="left"/>
    </w:lvl>
    <w:lvl w:ilvl="6" w:tplc="35D6BCF2">
      <w:numFmt w:val="decimal"/>
      <w:lvlText w:val=""/>
      <w:lvlJc w:val="left"/>
    </w:lvl>
    <w:lvl w:ilvl="7" w:tplc="0DDAB3EC">
      <w:numFmt w:val="decimal"/>
      <w:lvlText w:val=""/>
      <w:lvlJc w:val="left"/>
    </w:lvl>
    <w:lvl w:ilvl="8" w:tplc="F1DC1286">
      <w:numFmt w:val="decimal"/>
      <w:lvlText w:val=""/>
      <w:lvlJc w:val="left"/>
    </w:lvl>
  </w:abstractNum>
  <w:abstractNum w:abstractNumId="5" w15:restartNumberingAfterBreak="0">
    <w:nsid w:val="11B45C30"/>
    <w:multiLevelType w:val="hybridMultilevel"/>
    <w:tmpl w:val="C4D8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D37A9"/>
    <w:multiLevelType w:val="hybridMultilevel"/>
    <w:tmpl w:val="FE08387C"/>
    <w:lvl w:ilvl="0" w:tplc="04090001">
      <w:start w:val="1"/>
      <w:numFmt w:val="bullet"/>
      <w:lvlText w:val="·"/>
      <w:lvlJc w:val="left"/>
      <w:pPr>
        <w:tabs>
          <w:tab w:val="num" w:pos="1534"/>
        </w:tabs>
        <w:ind w:left="1534" w:hanging="454"/>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8AE6E00"/>
    <w:multiLevelType w:val="hybridMultilevel"/>
    <w:tmpl w:val="8FD42D3C"/>
    <w:lvl w:ilvl="0" w:tplc="04090001">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E48BA"/>
    <w:multiLevelType w:val="multilevel"/>
    <w:tmpl w:val="B9A2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4E7F11"/>
    <w:multiLevelType w:val="multilevel"/>
    <w:tmpl w:val="B9A2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3D693A"/>
    <w:multiLevelType w:val="hybridMultilevel"/>
    <w:tmpl w:val="5298E426"/>
    <w:lvl w:ilvl="0" w:tplc="04090001">
      <w:start w:val="1"/>
      <w:numFmt w:val="bullet"/>
      <w:lvlText w:val="·"/>
      <w:lvlJc w:val="left"/>
      <w:pPr>
        <w:tabs>
          <w:tab w:val="num" w:pos="1534"/>
        </w:tabs>
        <w:ind w:left="1534" w:hanging="454"/>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4C717E6"/>
    <w:multiLevelType w:val="hybridMultilevel"/>
    <w:tmpl w:val="26E4697E"/>
    <w:lvl w:ilvl="0" w:tplc="04090001">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5D15"/>
    <w:multiLevelType w:val="hybridMultilevel"/>
    <w:tmpl w:val="7986A69A"/>
    <w:lvl w:ilvl="0" w:tplc="4B8A63C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1E014F"/>
    <w:multiLevelType w:val="hybridMultilevel"/>
    <w:tmpl w:val="E464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F3D23"/>
    <w:multiLevelType w:val="hybridMultilevel"/>
    <w:tmpl w:val="72DC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90E4A"/>
    <w:multiLevelType w:val="multilevel"/>
    <w:tmpl w:val="B9A2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DA50BD"/>
    <w:multiLevelType w:val="hybridMultilevel"/>
    <w:tmpl w:val="6E4E3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20476E7"/>
    <w:multiLevelType w:val="multilevel"/>
    <w:tmpl w:val="B9A2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1D12D1"/>
    <w:multiLevelType w:val="hybridMultilevel"/>
    <w:tmpl w:val="1194A094"/>
    <w:lvl w:ilvl="0" w:tplc="04090001">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D7F81"/>
    <w:multiLevelType w:val="multilevel"/>
    <w:tmpl w:val="B9A2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7B780C"/>
    <w:multiLevelType w:val="hybridMultilevel"/>
    <w:tmpl w:val="65ACE984"/>
    <w:lvl w:ilvl="0" w:tplc="04090001">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B75A3"/>
    <w:multiLevelType w:val="hybridMultilevel"/>
    <w:tmpl w:val="89B4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272EE3"/>
    <w:multiLevelType w:val="multilevel"/>
    <w:tmpl w:val="B9A2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D24997"/>
    <w:multiLevelType w:val="hybridMultilevel"/>
    <w:tmpl w:val="AE64D010"/>
    <w:lvl w:ilvl="0" w:tplc="04090001">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7D695B"/>
    <w:multiLevelType w:val="hybridMultilevel"/>
    <w:tmpl w:val="3FC0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51732"/>
    <w:multiLevelType w:val="hybridMultilevel"/>
    <w:tmpl w:val="1E1C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37264"/>
    <w:multiLevelType w:val="hybridMultilevel"/>
    <w:tmpl w:val="579EB0B8"/>
    <w:lvl w:ilvl="0" w:tplc="04090001">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30F00"/>
    <w:multiLevelType w:val="hybridMultilevel"/>
    <w:tmpl w:val="4E06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2F3113"/>
    <w:multiLevelType w:val="hybridMultilevel"/>
    <w:tmpl w:val="7E1C9ECE"/>
    <w:lvl w:ilvl="0" w:tplc="EF94B63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E0D50BD"/>
    <w:multiLevelType w:val="hybridMultilevel"/>
    <w:tmpl w:val="3DAA24FE"/>
    <w:lvl w:ilvl="0" w:tplc="04090001">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4B2C5C"/>
    <w:multiLevelType w:val="multilevel"/>
    <w:tmpl w:val="B9A2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C244C7"/>
    <w:multiLevelType w:val="hybridMultilevel"/>
    <w:tmpl w:val="B43C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A90242"/>
    <w:multiLevelType w:val="hybridMultilevel"/>
    <w:tmpl w:val="B5807C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1BE61A3"/>
    <w:multiLevelType w:val="hybridMultilevel"/>
    <w:tmpl w:val="3438ABD0"/>
    <w:lvl w:ilvl="0" w:tplc="04090001">
      <w:start w:val="1"/>
      <w:numFmt w:val="bullet"/>
      <w:lvlText w:val="·"/>
      <w:lvlJc w:val="left"/>
      <w:pPr>
        <w:tabs>
          <w:tab w:val="num" w:pos="454"/>
        </w:tabs>
        <w:ind w:left="454" w:hanging="454"/>
      </w:pPr>
      <w:rPr>
        <w:rFonts w:ascii="Symbol" w:hAnsi="Symbol" w:hint="default"/>
      </w:rPr>
    </w:lvl>
    <w:lvl w:ilvl="1" w:tplc="D15A04E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91A4C"/>
    <w:multiLevelType w:val="multilevel"/>
    <w:tmpl w:val="B9A2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1905296">
    <w:abstractNumId w:val="4"/>
  </w:num>
  <w:num w:numId="2" w16cid:durableId="1703045991">
    <w:abstractNumId w:val="0"/>
  </w:num>
  <w:num w:numId="3" w16cid:durableId="1312759199">
    <w:abstractNumId w:val="21"/>
  </w:num>
  <w:num w:numId="4" w16cid:durableId="1279795120">
    <w:abstractNumId w:val="16"/>
  </w:num>
  <w:num w:numId="5" w16cid:durableId="1325933479">
    <w:abstractNumId w:val="3"/>
  </w:num>
  <w:num w:numId="6" w16cid:durableId="2120248274">
    <w:abstractNumId w:val="12"/>
  </w:num>
  <w:num w:numId="7" w16cid:durableId="1956981993">
    <w:abstractNumId w:val="28"/>
  </w:num>
  <w:num w:numId="8" w16cid:durableId="959459470">
    <w:abstractNumId w:val="2"/>
  </w:num>
  <w:num w:numId="9" w16cid:durableId="1288586211">
    <w:abstractNumId w:val="2"/>
  </w:num>
  <w:num w:numId="10" w16cid:durableId="198671297">
    <w:abstractNumId w:val="33"/>
  </w:num>
  <w:num w:numId="11" w16cid:durableId="1981769405">
    <w:abstractNumId w:val="20"/>
  </w:num>
  <w:num w:numId="12" w16cid:durableId="1543328517">
    <w:abstractNumId w:val="10"/>
  </w:num>
  <w:num w:numId="13" w16cid:durableId="1397358775">
    <w:abstractNumId w:val="6"/>
  </w:num>
  <w:num w:numId="14" w16cid:durableId="133759471">
    <w:abstractNumId w:val="23"/>
  </w:num>
  <w:num w:numId="15" w16cid:durableId="1112674598">
    <w:abstractNumId w:val="11"/>
  </w:num>
  <w:num w:numId="16" w16cid:durableId="253710298">
    <w:abstractNumId w:val="7"/>
  </w:num>
  <w:num w:numId="17" w16cid:durableId="530529342">
    <w:abstractNumId w:val="26"/>
  </w:num>
  <w:num w:numId="18" w16cid:durableId="2119400614">
    <w:abstractNumId w:val="18"/>
  </w:num>
  <w:num w:numId="19" w16cid:durableId="1914120173">
    <w:abstractNumId w:val="29"/>
  </w:num>
  <w:num w:numId="20" w16cid:durableId="112090758">
    <w:abstractNumId w:val="1"/>
  </w:num>
  <w:num w:numId="21" w16cid:durableId="2127305747">
    <w:abstractNumId w:val="32"/>
  </w:num>
  <w:num w:numId="22" w16cid:durableId="682559233">
    <w:abstractNumId w:val="5"/>
  </w:num>
  <w:num w:numId="23" w16cid:durableId="1572155239">
    <w:abstractNumId w:val="31"/>
  </w:num>
  <w:num w:numId="24" w16cid:durableId="764762275">
    <w:abstractNumId w:val="27"/>
  </w:num>
  <w:num w:numId="25" w16cid:durableId="1654677163">
    <w:abstractNumId w:val="24"/>
  </w:num>
  <w:num w:numId="26" w16cid:durableId="359627413">
    <w:abstractNumId w:val="13"/>
  </w:num>
  <w:num w:numId="27" w16cid:durableId="360058577">
    <w:abstractNumId w:val="25"/>
  </w:num>
  <w:num w:numId="28" w16cid:durableId="315453657">
    <w:abstractNumId w:val="14"/>
  </w:num>
  <w:num w:numId="29" w16cid:durableId="486551948">
    <w:abstractNumId w:val="17"/>
  </w:num>
  <w:num w:numId="30" w16cid:durableId="2000690921">
    <w:abstractNumId w:val="34"/>
  </w:num>
  <w:num w:numId="31" w16cid:durableId="1929773760">
    <w:abstractNumId w:val="15"/>
  </w:num>
  <w:num w:numId="32" w16cid:durableId="1575896754">
    <w:abstractNumId w:val="30"/>
  </w:num>
  <w:num w:numId="33" w16cid:durableId="1726248645">
    <w:abstractNumId w:val="19"/>
  </w:num>
  <w:num w:numId="34" w16cid:durableId="37977889">
    <w:abstractNumId w:val="9"/>
  </w:num>
  <w:num w:numId="35" w16cid:durableId="1972514279">
    <w:abstractNumId w:val="8"/>
  </w:num>
  <w:num w:numId="36" w16cid:durableId="8904585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proofState w:spelling="clean" w:grammar="clean"/>
  <w:defaultTabStop w:val="28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57"/>
    <w:rsid w:val="00036449"/>
    <w:rsid w:val="000F1F69"/>
    <w:rsid w:val="001571B6"/>
    <w:rsid w:val="001C0966"/>
    <w:rsid w:val="001D1835"/>
    <w:rsid w:val="00317E03"/>
    <w:rsid w:val="003E6226"/>
    <w:rsid w:val="003F4214"/>
    <w:rsid w:val="00457B20"/>
    <w:rsid w:val="004F3621"/>
    <w:rsid w:val="00586AB5"/>
    <w:rsid w:val="006D7A8F"/>
    <w:rsid w:val="006F2E57"/>
    <w:rsid w:val="00747EB0"/>
    <w:rsid w:val="007616CF"/>
    <w:rsid w:val="00854EF5"/>
    <w:rsid w:val="008A2CF2"/>
    <w:rsid w:val="008D0AAF"/>
    <w:rsid w:val="0090173E"/>
    <w:rsid w:val="00944CBB"/>
    <w:rsid w:val="009C5A77"/>
    <w:rsid w:val="00A63CE4"/>
    <w:rsid w:val="00AD236A"/>
    <w:rsid w:val="00BE16E5"/>
    <w:rsid w:val="00C23422"/>
    <w:rsid w:val="00C24865"/>
    <w:rsid w:val="00C31541"/>
    <w:rsid w:val="00CC121C"/>
    <w:rsid w:val="00CC68B8"/>
    <w:rsid w:val="00D247B4"/>
    <w:rsid w:val="00E41A1D"/>
    <w:rsid w:val="00EC047B"/>
    <w:rsid w:val="00F17314"/>
    <w:rsid w:val="00F969D1"/>
    <w:rsid w:val="00FA622E"/>
    <w:rsid w:val="00FE5F6C"/>
  </w:rsids>
  <m:mathPr>
    <m:mathFont m:val="Cambria Math"/>
    <m:brkBin m:val="before"/>
    <m:brkBinSub m:val="--"/>
    <m:smallFrac m:val="0"/>
    <m:dispDef/>
    <m:lMargin m:val="0"/>
    <m:rMargin m:val="0"/>
    <m:defJc m:val="centerGroup"/>
    <m:wrapIndent m:val="1440"/>
    <m:intLim m:val="subSup"/>
    <m:naryLim m:val="undOvr"/>
  </m:mathPr>
  <w:attachedSchema w:val="errors@Mentor_QS_028_ELTestQuestionSet"/>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0631E"/>
  <w15:docId w15:val="{B1822608-AA97-4C68-AE92-40D8BAC3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F33"/>
    <w:rPr>
      <w:rFonts w:ascii="Arial" w:hAnsi="Arial"/>
      <w:sz w:val="22"/>
      <w:szCs w:val="22"/>
    </w:rPr>
  </w:style>
  <w:style w:type="paragraph" w:styleId="Heading1">
    <w:name w:val="heading 1"/>
    <w:basedOn w:val="Normal"/>
    <w:next w:val="Normal"/>
    <w:uiPriority w:val="9"/>
    <w:qFormat/>
    <w:rsid w:val="003C1B4C"/>
    <w:pPr>
      <w:keepNext/>
      <w:spacing w:before="120" w:after="120"/>
      <w:outlineLvl w:val="0"/>
    </w:pPr>
    <w:rPr>
      <w:rFonts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ntorText">
    <w:name w:val="Mentor_Text"/>
    <w:basedOn w:val="Normal"/>
    <w:rsid w:val="003C1B4C"/>
    <w:pPr>
      <w:keepLines/>
      <w:tabs>
        <w:tab w:val="left" w:pos="0"/>
      </w:tabs>
      <w:spacing w:before="120"/>
      <w:jc w:val="both"/>
    </w:pPr>
  </w:style>
  <w:style w:type="paragraph" w:customStyle="1" w:styleId="MentorText8">
    <w:name w:val="Mentor_Text8"/>
    <w:basedOn w:val="MentorText"/>
    <w:rsid w:val="003C1B4C"/>
    <w:rPr>
      <w:sz w:val="16"/>
    </w:rPr>
  </w:style>
  <w:style w:type="paragraph" w:customStyle="1" w:styleId="MentorText9">
    <w:name w:val="Mentor_Text9"/>
    <w:basedOn w:val="MentorText"/>
    <w:rsid w:val="003C1B4C"/>
    <w:rPr>
      <w:sz w:val="18"/>
    </w:rPr>
  </w:style>
  <w:style w:type="paragraph" w:customStyle="1" w:styleId="MentorText10">
    <w:name w:val="Mentor_Text10"/>
    <w:basedOn w:val="MentorText"/>
    <w:rsid w:val="003C1B4C"/>
    <w:rPr>
      <w:sz w:val="20"/>
    </w:rPr>
  </w:style>
  <w:style w:type="paragraph" w:customStyle="1" w:styleId="MentorText11">
    <w:name w:val="Mentor_Text11"/>
    <w:basedOn w:val="MentorText"/>
    <w:rsid w:val="003C1B4C"/>
  </w:style>
  <w:style w:type="paragraph" w:customStyle="1" w:styleId="MentorText12">
    <w:name w:val="Mentor_Text12"/>
    <w:basedOn w:val="MentorText"/>
    <w:rsid w:val="003C1B4C"/>
    <w:rPr>
      <w:sz w:val="24"/>
    </w:rPr>
  </w:style>
  <w:style w:type="paragraph" w:customStyle="1" w:styleId="MentorText14">
    <w:name w:val="Mentor_Text14"/>
    <w:basedOn w:val="MentorText"/>
    <w:rsid w:val="003C1B4C"/>
    <w:rPr>
      <w:sz w:val="28"/>
    </w:rPr>
  </w:style>
  <w:style w:type="paragraph" w:customStyle="1" w:styleId="MentorText0">
    <w:name w:val="Mentor_Text"/>
    <w:basedOn w:val="Normal"/>
    <w:rsid w:val="003C1B4C"/>
    <w:pPr>
      <w:keepLines/>
      <w:spacing w:before="120"/>
    </w:pPr>
  </w:style>
  <w:style w:type="paragraph" w:customStyle="1" w:styleId="MentorTextShaded">
    <w:name w:val="Mentor_Text_Shaded"/>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customStyle="1" w:styleId="MentorTextShaded8">
    <w:name w:val="Mentor_Text_Shaded8"/>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customStyle="1" w:styleId="MentorTextShaded9">
    <w:name w:val="Mentor_Text_Shaded9"/>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customStyle="1" w:styleId="MentorTextShaded10">
    <w:name w:val="Mentor_Text_Shaded10"/>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customStyle="1" w:styleId="MentorTextShaded11">
    <w:name w:val="Mentor_Text_Shaded11"/>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customStyle="1" w:styleId="MentorTextShaded12">
    <w:name w:val="Mentor_Text_Shaded12"/>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customStyle="1" w:styleId="MentorTextShaded14">
    <w:name w:val="Mentor_Text_Shaded14"/>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styleId="ListNumber">
    <w:name w:val="List Number"/>
    <w:basedOn w:val="Normal"/>
    <w:rsid w:val="00826E30"/>
    <w:pPr>
      <w:numPr>
        <w:numId w:val="2"/>
      </w:numPr>
    </w:pPr>
  </w:style>
  <w:style w:type="paragraph" w:customStyle="1" w:styleId="MentorHeading1">
    <w:name w:val="Mentor_Heading_1"/>
    <w:basedOn w:val="Normal"/>
    <w:next w:val="MentorText"/>
    <w:autoRedefine/>
    <w:rsid w:val="00FA622E"/>
    <w:pPr>
      <w:keepNext/>
      <w:tabs>
        <w:tab w:val="left" w:pos="0"/>
      </w:tabs>
      <w:spacing w:after="120"/>
    </w:pPr>
    <w:rPr>
      <w:bCs/>
      <w:color w:val="000000" w:themeColor="text1"/>
      <w:u w:val="single"/>
    </w:rPr>
  </w:style>
  <w:style w:type="paragraph" w:customStyle="1" w:styleId="MentorHeading2">
    <w:name w:val="Mentor_Heading_2"/>
    <w:basedOn w:val="Normal"/>
    <w:next w:val="MentorText"/>
    <w:autoRedefine/>
    <w:rsid w:val="002477A2"/>
    <w:pPr>
      <w:keepNext/>
      <w:tabs>
        <w:tab w:val="left" w:pos="0"/>
      </w:tabs>
      <w:spacing w:before="240" w:after="120"/>
    </w:pPr>
  </w:style>
  <w:style w:type="paragraph" w:customStyle="1" w:styleId="MentorHeading3">
    <w:name w:val="Mentor_Heading_3"/>
    <w:basedOn w:val="Normal"/>
    <w:next w:val="MentorText"/>
    <w:autoRedefine/>
    <w:rsid w:val="002477A2"/>
    <w:pPr>
      <w:keepNext/>
      <w:tabs>
        <w:tab w:val="left" w:pos="0"/>
      </w:tabs>
      <w:spacing w:before="240" w:after="120"/>
    </w:pPr>
    <w:rPr>
      <w:b/>
      <w:sz w:val="24"/>
      <w:szCs w:val="24"/>
      <w:u w:val="single"/>
    </w:rPr>
  </w:style>
  <w:style w:type="paragraph" w:customStyle="1" w:styleId="MentorHeading4">
    <w:name w:val="Mentor_Heading_4"/>
    <w:basedOn w:val="Normal"/>
    <w:next w:val="MentorText"/>
    <w:autoRedefine/>
    <w:rsid w:val="002477A2"/>
    <w:pPr>
      <w:keepNext/>
      <w:tabs>
        <w:tab w:val="left" w:pos="0"/>
      </w:tabs>
      <w:spacing w:before="240" w:after="120"/>
    </w:pPr>
    <w:rPr>
      <w:u w:val="single"/>
    </w:rPr>
  </w:style>
  <w:style w:type="paragraph" w:customStyle="1" w:styleId="MentorHeading5">
    <w:name w:val="Mentor_Heading_5"/>
    <w:basedOn w:val="Normal"/>
    <w:next w:val="MentorText"/>
    <w:autoRedefine/>
    <w:rsid w:val="002477A2"/>
    <w:pPr>
      <w:keepNext/>
      <w:tabs>
        <w:tab w:val="left" w:pos="0"/>
      </w:tabs>
      <w:spacing w:before="240" w:after="120"/>
    </w:pPr>
    <w:rPr>
      <w:i/>
    </w:rPr>
  </w:style>
  <w:style w:type="paragraph" w:customStyle="1" w:styleId="MentorInfo">
    <w:name w:val="Mentor_Info"/>
    <w:basedOn w:val="Normal"/>
    <w:rsid w:val="002D0ACA"/>
    <w:pPr>
      <w:keepLines/>
      <w:spacing w:before="120"/>
      <w:jc w:val="both"/>
    </w:pPr>
    <w:rPr>
      <w:sz w:val="16"/>
    </w:rPr>
  </w:style>
  <w:style w:type="paragraph" w:customStyle="1" w:styleId="MentorTitle">
    <w:name w:val="Mentor_Title"/>
    <w:basedOn w:val="Normal"/>
    <w:next w:val="MentorText"/>
    <w:autoRedefine/>
    <w:rsid w:val="002477A2"/>
    <w:pPr>
      <w:keepNext/>
      <w:spacing w:before="240" w:after="120"/>
      <w:jc w:val="center"/>
    </w:pPr>
    <w:rPr>
      <w:b/>
      <w:sz w:val="40"/>
      <w:szCs w:val="40"/>
    </w:rPr>
  </w:style>
  <w:style w:type="paragraph" w:customStyle="1" w:styleId="MentorSubTitle">
    <w:name w:val="Mentor_SubTitle"/>
    <w:basedOn w:val="Normal"/>
    <w:next w:val="MentorText"/>
    <w:autoRedefine/>
    <w:rsid w:val="001D1835"/>
    <w:pPr>
      <w:keepNext/>
      <w:spacing w:before="240" w:after="120"/>
    </w:pPr>
    <w:rPr>
      <w:b/>
      <w:color w:val="2F5496"/>
      <w:sz w:val="48"/>
      <w:szCs w:val="48"/>
    </w:rPr>
  </w:style>
  <w:style w:type="paragraph" w:styleId="TOC1">
    <w:name w:val="toc 1"/>
    <w:aliases w:val="MentorTOC1"/>
    <w:basedOn w:val="Normal"/>
    <w:next w:val="Normal"/>
    <w:autoRedefine/>
    <w:uiPriority w:val="39"/>
    <w:rsid w:val="001D1835"/>
    <w:pPr>
      <w:tabs>
        <w:tab w:val="right" w:leader="dot" w:pos="9061"/>
      </w:tabs>
      <w:spacing w:before="120" w:after="120"/>
    </w:pPr>
    <w:rPr>
      <w:b/>
      <w:bCs/>
      <w:caps/>
      <w:noProof/>
      <w:color w:val="000000"/>
      <w:sz w:val="24"/>
      <w:szCs w:val="20"/>
    </w:rPr>
  </w:style>
  <w:style w:type="paragraph" w:styleId="TOC2">
    <w:name w:val="toc 2"/>
    <w:aliases w:val="MentorTOC2"/>
    <w:basedOn w:val="Normal"/>
    <w:next w:val="Normal"/>
    <w:autoRedefine/>
    <w:semiHidden/>
    <w:rsid w:val="001A4565"/>
    <w:pPr>
      <w:ind w:left="284"/>
    </w:pPr>
    <w:rPr>
      <w:smallCaps/>
      <w:sz w:val="24"/>
      <w:szCs w:val="20"/>
    </w:rPr>
  </w:style>
  <w:style w:type="table" w:styleId="TableGrid">
    <w:name w:val="Table Grid"/>
    <w:basedOn w:val="TableNormal"/>
    <w:uiPriority w:val="39"/>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8">
    <w:name w:val="Normal Table08"/>
    <w:semiHidden/>
    <w:rsid w:val="006F2E57"/>
    <w:tblPr>
      <w:tblInd w:w="0" w:type="dxa"/>
      <w:tblCellMar>
        <w:top w:w="0" w:type="dxa"/>
        <w:left w:w="108" w:type="dxa"/>
        <w:bottom w:w="0" w:type="dxa"/>
        <w:right w:w="108" w:type="dxa"/>
      </w:tblCellMar>
    </w:tblPr>
  </w:style>
  <w:style w:type="table" w:customStyle="1" w:styleId="TableGrid08">
    <w:name w:val="Table Grid08"/>
    <w:basedOn w:val="NormalTable08"/>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9">
    <w:name w:val="Normal Table09"/>
    <w:semiHidden/>
    <w:rsid w:val="006F2E57"/>
    <w:tblPr>
      <w:tblInd w:w="0" w:type="dxa"/>
      <w:tblCellMar>
        <w:top w:w="0" w:type="dxa"/>
        <w:left w:w="108" w:type="dxa"/>
        <w:bottom w:w="0" w:type="dxa"/>
        <w:right w:w="108" w:type="dxa"/>
      </w:tblCellMar>
    </w:tblPr>
  </w:style>
  <w:style w:type="table" w:customStyle="1" w:styleId="TableGrid09">
    <w:name w:val="Table Grid09"/>
    <w:basedOn w:val="NormalTable09"/>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0">
    <w:name w:val="Normal Table10"/>
    <w:semiHidden/>
    <w:rsid w:val="006F2E57"/>
    <w:tblPr>
      <w:tblInd w:w="0" w:type="dxa"/>
      <w:tblCellMar>
        <w:top w:w="0" w:type="dxa"/>
        <w:left w:w="108" w:type="dxa"/>
        <w:bottom w:w="0" w:type="dxa"/>
        <w:right w:w="108" w:type="dxa"/>
      </w:tblCellMar>
    </w:tblPr>
  </w:style>
  <w:style w:type="table" w:customStyle="1" w:styleId="TableGrid10">
    <w:name w:val="Table Grid10"/>
    <w:basedOn w:val="NormalTable10"/>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1">
    <w:name w:val="Normal Table11"/>
    <w:semiHidden/>
    <w:rsid w:val="006F2E57"/>
    <w:tblPr>
      <w:tblInd w:w="0" w:type="dxa"/>
      <w:tblCellMar>
        <w:top w:w="0" w:type="dxa"/>
        <w:left w:w="108" w:type="dxa"/>
        <w:bottom w:w="0" w:type="dxa"/>
        <w:right w:w="108" w:type="dxa"/>
      </w:tblCellMar>
    </w:tblPr>
  </w:style>
  <w:style w:type="table" w:customStyle="1" w:styleId="TableGrid11">
    <w:name w:val="Table Grid11"/>
    <w:basedOn w:val="NormalTable11"/>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2">
    <w:name w:val="Normal Table12"/>
    <w:semiHidden/>
    <w:rsid w:val="006F2E57"/>
    <w:tblPr>
      <w:tblInd w:w="0" w:type="dxa"/>
      <w:tblCellMar>
        <w:top w:w="0" w:type="dxa"/>
        <w:left w:w="108" w:type="dxa"/>
        <w:bottom w:w="0" w:type="dxa"/>
        <w:right w:w="108" w:type="dxa"/>
      </w:tblCellMar>
    </w:tblPr>
  </w:style>
  <w:style w:type="table" w:customStyle="1" w:styleId="TableGrid12">
    <w:name w:val="Table Grid12"/>
    <w:basedOn w:val="NormalTable12"/>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4">
    <w:name w:val="Normal Table14"/>
    <w:semiHidden/>
    <w:rsid w:val="006F2E57"/>
    <w:tblPr>
      <w:tblInd w:w="0" w:type="dxa"/>
      <w:tblCellMar>
        <w:top w:w="0" w:type="dxa"/>
        <w:left w:w="108" w:type="dxa"/>
        <w:bottom w:w="0" w:type="dxa"/>
        <w:right w:w="108" w:type="dxa"/>
      </w:tblCellMar>
    </w:tblPr>
  </w:style>
  <w:style w:type="table" w:customStyle="1" w:styleId="TableGrid14">
    <w:name w:val="Table Grid14"/>
    <w:basedOn w:val="NormalTable14"/>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D177D"/>
    <w:rPr>
      <w:color w:val="0000FF"/>
      <w:u w:val="single"/>
    </w:rPr>
  </w:style>
  <w:style w:type="paragraph" w:styleId="Header">
    <w:name w:val="header"/>
    <w:basedOn w:val="Normal"/>
    <w:link w:val="HeaderChar"/>
    <w:uiPriority w:val="99"/>
    <w:unhideWhenUsed/>
    <w:rsid w:val="001D1835"/>
    <w:pPr>
      <w:tabs>
        <w:tab w:val="center" w:pos="4513"/>
        <w:tab w:val="right" w:pos="9026"/>
      </w:tabs>
    </w:pPr>
  </w:style>
  <w:style w:type="character" w:customStyle="1" w:styleId="HeaderChar">
    <w:name w:val="Header Char"/>
    <w:link w:val="Header"/>
    <w:uiPriority w:val="99"/>
    <w:rsid w:val="001D1835"/>
    <w:rPr>
      <w:rFonts w:ascii="Arial" w:hAnsi="Arial"/>
      <w:sz w:val="22"/>
      <w:szCs w:val="22"/>
    </w:rPr>
  </w:style>
  <w:style w:type="paragraph" w:styleId="Footer">
    <w:name w:val="footer"/>
    <w:basedOn w:val="Normal"/>
    <w:link w:val="FooterChar"/>
    <w:uiPriority w:val="99"/>
    <w:unhideWhenUsed/>
    <w:rsid w:val="001D1835"/>
    <w:pPr>
      <w:tabs>
        <w:tab w:val="center" w:pos="4513"/>
        <w:tab w:val="right" w:pos="9026"/>
      </w:tabs>
    </w:pPr>
  </w:style>
  <w:style w:type="character" w:customStyle="1" w:styleId="FooterChar">
    <w:name w:val="Footer Char"/>
    <w:link w:val="Footer"/>
    <w:uiPriority w:val="99"/>
    <w:rsid w:val="001D1835"/>
    <w:rPr>
      <w:rFonts w:ascii="Arial" w:hAnsi="Arial"/>
      <w:sz w:val="22"/>
      <w:szCs w:val="22"/>
    </w:rPr>
  </w:style>
  <w:style w:type="paragraph" w:styleId="Title">
    <w:name w:val="Title"/>
    <w:basedOn w:val="Normal"/>
    <w:next w:val="Normal"/>
    <w:link w:val="TitleChar"/>
    <w:uiPriority w:val="10"/>
    <w:qFormat/>
    <w:rsid w:val="00A63C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CE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247B4"/>
    <w:pPr>
      <w:spacing w:after="160" w:line="259" w:lineRule="auto"/>
      <w:ind w:left="720"/>
      <w:contextualSpacing/>
    </w:pPr>
    <w:rPr>
      <w:rFonts w:asciiTheme="minorHAnsi" w:eastAsiaTheme="minorHAnsi" w:hAnsiTheme="minorHAnsi" w:cstheme="minorBidi"/>
      <w:lang w:eastAsia="en-US"/>
    </w:rPr>
  </w:style>
  <w:style w:type="character" w:customStyle="1" w:styleId="normaltextrun">
    <w:name w:val="normaltextrun"/>
    <w:basedOn w:val="DefaultParagraphFont"/>
    <w:rsid w:val="00C24865"/>
  </w:style>
  <w:style w:type="character" w:customStyle="1" w:styleId="eop">
    <w:name w:val="eop"/>
    <w:basedOn w:val="DefaultParagraphFont"/>
    <w:rsid w:val="00C24865"/>
  </w:style>
  <w:style w:type="paragraph" w:styleId="NoSpacing">
    <w:name w:val="No Spacing"/>
    <w:uiPriority w:val="1"/>
    <w:qFormat/>
    <w:rsid w:val="00FA622E"/>
    <w:rPr>
      <w:rFonts w:asciiTheme="minorHAnsi" w:eastAsiaTheme="minorEastAsia" w:hAnsiTheme="minorHAnsi" w:cstheme="minorBidi"/>
      <w:sz w:val="24"/>
      <w:szCs w:val="24"/>
      <w:lang w:eastAsia="en-US"/>
    </w:rPr>
  </w:style>
  <w:style w:type="paragraph" w:styleId="NormalWeb">
    <w:name w:val="Normal (Web)"/>
    <w:basedOn w:val="Normal"/>
    <w:uiPriority w:val="99"/>
    <w:semiHidden/>
    <w:unhideWhenUsed/>
    <w:rsid w:val="00FA622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4F3621"/>
    <w:rPr>
      <w:rFonts w:ascii="Arial" w:hAnsi="Arial"/>
      <w:sz w:val="22"/>
      <w:szCs w:val="22"/>
    </w:rPr>
  </w:style>
  <w:style w:type="paragraph" w:styleId="TOCHeading">
    <w:name w:val="TOC Heading"/>
    <w:basedOn w:val="Heading1"/>
    <w:next w:val="Normal"/>
    <w:uiPriority w:val="39"/>
    <w:unhideWhenUsed/>
    <w:qFormat/>
    <w:rsid w:val="00F969D1"/>
    <w:pPr>
      <w:keepLines/>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9288">
      <w:bodyDiv w:val="1"/>
      <w:marLeft w:val="0"/>
      <w:marRight w:val="0"/>
      <w:marTop w:val="0"/>
      <w:marBottom w:val="0"/>
      <w:divBdr>
        <w:top w:val="none" w:sz="0" w:space="0" w:color="auto"/>
        <w:left w:val="none" w:sz="0" w:space="0" w:color="auto"/>
        <w:bottom w:val="none" w:sz="0" w:space="0" w:color="auto"/>
        <w:right w:val="none" w:sz="0" w:space="0" w:color="auto"/>
      </w:divBdr>
    </w:div>
    <w:div w:id="177471514">
      <w:bodyDiv w:val="1"/>
      <w:marLeft w:val="0"/>
      <w:marRight w:val="0"/>
      <w:marTop w:val="0"/>
      <w:marBottom w:val="0"/>
      <w:divBdr>
        <w:top w:val="none" w:sz="0" w:space="0" w:color="auto"/>
        <w:left w:val="none" w:sz="0" w:space="0" w:color="auto"/>
        <w:bottom w:val="none" w:sz="0" w:space="0" w:color="auto"/>
        <w:right w:val="none" w:sz="0" w:space="0" w:color="auto"/>
      </w:divBdr>
    </w:div>
    <w:div w:id="426775095">
      <w:bodyDiv w:val="1"/>
      <w:marLeft w:val="0"/>
      <w:marRight w:val="0"/>
      <w:marTop w:val="0"/>
      <w:marBottom w:val="0"/>
      <w:divBdr>
        <w:top w:val="none" w:sz="0" w:space="0" w:color="auto"/>
        <w:left w:val="none" w:sz="0" w:space="0" w:color="auto"/>
        <w:bottom w:val="none" w:sz="0" w:space="0" w:color="auto"/>
        <w:right w:val="none" w:sz="0" w:space="0" w:color="auto"/>
      </w:divBdr>
    </w:div>
    <w:div w:id="564069038">
      <w:bodyDiv w:val="1"/>
      <w:marLeft w:val="0"/>
      <w:marRight w:val="0"/>
      <w:marTop w:val="0"/>
      <w:marBottom w:val="0"/>
      <w:divBdr>
        <w:top w:val="none" w:sz="0" w:space="0" w:color="auto"/>
        <w:left w:val="none" w:sz="0" w:space="0" w:color="auto"/>
        <w:bottom w:val="none" w:sz="0" w:space="0" w:color="auto"/>
        <w:right w:val="none" w:sz="0" w:space="0" w:color="auto"/>
      </w:divBdr>
    </w:div>
    <w:div w:id="805052315">
      <w:bodyDiv w:val="1"/>
      <w:marLeft w:val="0"/>
      <w:marRight w:val="0"/>
      <w:marTop w:val="0"/>
      <w:marBottom w:val="0"/>
      <w:divBdr>
        <w:top w:val="none" w:sz="0" w:space="0" w:color="auto"/>
        <w:left w:val="none" w:sz="0" w:space="0" w:color="auto"/>
        <w:bottom w:val="none" w:sz="0" w:space="0" w:color="auto"/>
        <w:right w:val="none" w:sz="0" w:space="0" w:color="auto"/>
      </w:divBdr>
    </w:div>
    <w:div w:id="893345786">
      <w:bodyDiv w:val="1"/>
      <w:marLeft w:val="0"/>
      <w:marRight w:val="0"/>
      <w:marTop w:val="0"/>
      <w:marBottom w:val="0"/>
      <w:divBdr>
        <w:top w:val="none" w:sz="0" w:space="0" w:color="auto"/>
        <w:left w:val="none" w:sz="0" w:space="0" w:color="auto"/>
        <w:bottom w:val="none" w:sz="0" w:space="0" w:color="auto"/>
        <w:right w:val="none" w:sz="0" w:space="0" w:color="auto"/>
      </w:divBdr>
    </w:div>
    <w:div w:id="902331914">
      <w:bodyDiv w:val="1"/>
      <w:marLeft w:val="0"/>
      <w:marRight w:val="0"/>
      <w:marTop w:val="0"/>
      <w:marBottom w:val="0"/>
      <w:divBdr>
        <w:top w:val="none" w:sz="0" w:space="0" w:color="auto"/>
        <w:left w:val="none" w:sz="0" w:space="0" w:color="auto"/>
        <w:bottom w:val="none" w:sz="0" w:space="0" w:color="auto"/>
        <w:right w:val="none" w:sz="0" w:space="0" w:color="auto"/>
      </w:divBdr>
    </w:div>
    <w:div w:id="1697543386">
      <w:bodyDiv w:val="1"/>
      <w:marLeft w:val="0"/>
      <w:marRight w:val="0"/>
      <w:marTop w:val="0"/>
      <w:marBottom w:val="0"/>
      <w:divBdr>
        <w:top w:val="none" w:sz="0" w:space="0" w:color="auto"/>
        <w:left w:val="none" w:sz="0" w:space="0" w:color="auto"/>
        <w:bottom w:val="none" w:sz="0" w:space="0" w:color="auto"/>
        <w:right w:val="none" w:sz="0" w:space="0" w:color="auto"/>
      </w:divBdr>
    </w:div>
    <w:div w:id="1704134585">
      <w:bodyDiv w:val="1"/>
      <w:marLeft w:val="0"/>
      <w:marRight w:val="0"/>
      <w:marTop w:val="0"/>
      <w:marBottom w:val="0"/>
      <w:divBdr>
        <w:top w:val="none" w:sz="0" w:space="0" w:color="auto"/>
        <w:left w:val="none" w:sz="0" w:space="0" w:color="auto"/>
        <w:bottom w:val="none" w:sz="0" w:space="0" w:color="auto"/>
        <w:right w:val="none" w:sz="0" w:space="0" w:color="auto"/>
      </w:divBdr>
    </w:div>
    <w:div w:id="1942299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tect-advice.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f309d688-6c15-4c70-b7ac-c1385eec93c1" xsi:nil="true"/>
    <_ip_UnifiedCompliancePolicyProperties xmlns="http://schemas.microsoft.com/sharepoint/v3" xsi:nil="true"/>
    <lcf76f155ced4ddcb4097134ff3c332f xmlns="f309d688-6c15-4c70-b7ac-c1385eec93c1">
      <Terms xmlns="http://schemas.microsoft.com/office/infopath/2007/PartnerControls"/>
    </lcf76f155ced4ddcb4097134ff3c332f>
    <TaxCatchAll xmlns="f3921f19-6e50-4d52-a89f-27e016ae42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E680CEC972674685264C0A07026655" ma:contentTypeVersion="24" ma:contentTypeDescription="Create a new document." ma:contentTypeScope="" ma:versionID="fdc0f67ef867d8ffcb88cde2a3f394f9">
  <xsd:schema xmlns:xsd="http://www.w3.org/2001/XMLSchema" xmlns:xs="http://www.w3.org/2001/XMLSchema" xmlns:p="http://schemas.microsoft.com/office/2006/metadata/properties" xmlns:ns1="http://schemas.microsoft.com/sharepoint/v3" xmlns:ns2="f309d688-6c15-4c70-b7ac-c1385eec93c1" xmlns:ns3="f3921f19-6e50-4d52-a89f-27e016ae423f" targetNamespace="http://schemas.microsoft.com/office/2006/metadata/properties" ma:root="true" ma:fieldsID="7beff0c9847b63205865947b9bc3b564" ns1:_="" ns2:_="" ns3:_="">
    <xsd:import namespace="http://schemas.microsoft.com/sharepoint/v3"/>
    <xsd:import namespace="f309d688-6c15-4c70-b7ac-c1385eec93c1"/>
    <xsd:import namespace="f3921f19-6e50-4d52-a89f-27e016ae423f"/>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ma:readOnly="false">
      <xsd:simpleType>
        <xsd:restriction base="dms:Note"/>
      </xsd:simpleType>
    </xsd:element>
    <xsd:element name="_ip_UnifiedCompliancePolicyUIAction" ma:index="22"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9d688-6c15-4c70-b7ac-c1385eec93c1" elementFormDefault="qualified">
    <xsd:import namespace="http://schemas.microsoft.com/office/2006/documentManagement/types"/>
    <xsd:import namespace="http://schemas.microsoft.com/office/infopath/2007/PartnerControls"/>
    <xsd:element name="_Flow_SignoffStatus" ma:index="3" nillable="true" ma:displayName="Sign-off status" ma:internalName="Sign_x002d_off_x0020_status" ma:readOnly="false">
      <xsd:simpleType>
        <xsd:restriction base="dms:Text"/>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3" nillable="true" ma:displayName="Length (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fba4a94-4740-4dda-aa84-16b142c8c1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921f19-6e50-4d52-a89f-27e016ae423f"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6" nillable="true" ma:displayName="Taxonomy Catch All Column" ma:hidden="true" ma:list="{3673863a-b32b-4e53-bd47-f1ae6ebbf72a}" ma:internalName="TaxCatchAll" ma:readOnly="false" ma:showField="CatchAllData" ma:web="f3921f19-6e50-4d52-a89f-27e016ae42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166B9-3161-4D1C-AEA7-05A3F146D9FA}">
  <ds:schemaRefs>
    <ds:schemaRef ds:uri="http://schemas.microsoft.com/office/2006/metadata/properties"/>
    <ds:schemaRef ds:uri="http://schemas.microsoft.com/office/infopath/2007/PartnerControls"/>
    <ds:schemaRef ds:uri="http://schemas.microsoft.com/sharepoint/v3"/>
    <ds:schemaRef ds:uri="f309d688-6c15-4c70-b7ac-c1385eec93c1"/>
    <ds:schemaRef ds:uri="f3921f19-6e50-4d52-a89f-27e016ae423f"/>
  </ds:schemaRefs>
</ds:datastoreItem>
</file>

<file path=customXml/itemProps2.xml><?xml version="1.0" encoding="utf-8"?>
<ds:datastoreItem xmlns:ds="http://schemas.openxmlformats.org/officeDocument/2006/customXml" ds:itemID="{AEB37B62-F7C8-460E-8DE5-BE2643E76311}">
  <ds:schemaRefs>
    <ds:schemaRef ds:uri="http://schemas.openxmlformats.org/officeDocument/2006/bibliography"/>
  </ds:schemaRefs>
</ds:datastoreItem>
</file>

<file path=customXml/itemProps3.xml><?xml version="1.0" encoding="utf-8"?>
<ds:datastoreItem xmlns:ds="http://schemas.openxmlformats.org/officeDocument/2006/customXml" ds:itemID="{47833076-F98F-4793-A662-44A5337AE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09d688-6c15-4c70-b7ac-c1385eec93c1"/>
    <ds:schemaRef ds:uri="f3921f19-6e50-4d52-a89f-27e016ae4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CB589-8EC0-4D64-AA11-785779CD40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Employee Handbook</vt:lpstr>
    </vt:vector>
  </TitlesOfParts>
  <Company>National Westminster Bank Plc Mentor Services</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MENTOR DocBuilder II</dc:creator>
  <cp:keywords/>
  <dc:description/>
  <cp:lastModifiedBy>Henry Aspden</cp:lastModifiedBy>
  <cp:revision>3</cp:revision>
  <dcterms:created xsi:type="dcterms:W3CDTF">2023-05-30T14:32:00Z</dcterms:created>
  <dcterms:modified xsi:type="dcterms:W3CDTF">2023-05-30T14:33:00Z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0x010100BEE680CEC972674685264C0A07026655</vt:lpwstr>
  </property>
</Properties>
</file>